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7D9A" w:rsidP="00207D9A">
      <w:pPr>
        <w:pStyle w:val="Title"/>
        <w:ind w:firstLine="5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ПОСТАНОВЛЕНИЕ</w:t>
      </w:r>
    </w:p>
    <w:p w:rsidR="00207D9A" w:rsidP="00207D9A">
      <w:pPr>
        <w:jc w:val="center"/>
        <w:rPr>
          <w:sz w:val="28"/>
          <w:szCs w:val="28"/>
        </w:rPr>
      </w:pPr>
    </w:p>
    <w:p w:rsidR="00207D9A" w:rsidRPr="00FA661D" w:rsidP="00207D9A">
      <w:pPr>
        <w:jc w:val="both"/>
        <w:rPr>
          <w:sz w:val="28"/>
          <w:szCs w:val="28"/>
        </w:rPr>
      </w:pPr>
      <w:r w:rsidRPr="00FA661D">
        <w:rPr>
          <w:sz w:val="28"/>
          <w:szCs w:val="28"/>
        </w:rPr>
        <w:t xml:space="preserve">г. Ханты-Мансийск                                                    </w:t>
      </w:r>
      <w:r>
        <w:rPr>
          <w:sz w:val="28"/>
          <w:szCs w:val="28"/>
        </w:rPr>
        <w:t xml:space="preserve">            </w:t>
      </w:r>
      <w:r w:rsidRPr="00FA661D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18 сентября 2025</w:t>
      </w:r>
      <w:r w:rsidRPr="00FA661D">
        <w:rPr>
          <w:color w:val="FF0000"/>
          <w:sz w:val="28"/>
          <w:szCs w:val="28"/>
        </w:rPr>
        <w:t xml:space="preserve"> года</w:t>
      </w:r>
    </w:p>
    <w:p w:rsidR="00207D9A" w:rsidRPr="00FA661D" w:rsidP="00207D9A">
      <w:pPr>
        <w:jc w:val="both"/>
        <w:rPr>
          <w:sz w:val="28"/>
          <w:szCs w:val="28"/>
        </w:rPr>
      </w:pPr>
    </w:p>
    <w:p w:rsidR="00207D9A" w:rsidRPr="00FA661D" w:rsidP="00207D9A">
      <w:pPr>
        <w:ind w:firstLine="567"/>
        <w:jc w:val="both"/>
        <w:rPr>
          <w:sz w:val="28"/>
          <w:szCs w:val="28"/>
        </w:rPr>
      </w:pPr>
      <w:r w:rsidRPr="00FA661D">
        <w:rPr>
          <w:sz w:val="28"/>
          <w:szCs w:val="28"/>
        </w:rPr>
        <w:t>Мировой судья судебного участка № 2 Хант</w:t>
      </w:r>
      <w:r>
        <w:rPr>
          <w:sz w:val="28"/>
          <w:szCs w:val="28"/>
        </w:rPr>
        <w:t xml:space="preserve">ы-Мансийского судебного района </w:t>
      </w:r>
      <w:r w:rsidRPr="00FA661D">
        <w:rPr>
          <w:sz w:val="28"/>
          <w:szCs w:val="28"/>
        </w:rPr>
        <w:t xml:space="preserve">Ханты-Мансийского автономного округа - Югры Новокшенова О.А., </w:t>
      </w:r>
    </w:p>
    <w:p w:rsidR="00207D9A" w:rsidRPr="00FA661D" w:rsidP="00207D9A">
      <w:pPr>
        <w:ind w:firstLine="567"/>
        <w:jc w:val="both"/>
        <w:rPr>
          <w:sz w:val="28"/>
          <w:szCs w:val="28"/>
        </w:rPr>
      </w:pPr>
      <w:r w:rsidRPr="00FA661D">
        <w:rPr>
          <w:sz w:val="28"/>
          <w:szCs w:val="28"/>
        </w:rPr>
        <w:t xml:space="preserve">при секретаре </w:t>
      </w:r>
      <w:r>
        <w:rPr>
          <w:color w:val="000000" w:themeColor="text1"/>
          <w:sz w:val="28"/>
          <w:szCs w:val="28"/>
        </w:rPr>
        <w:t>Тесленко С.Ю</w:t>
      </w:r>
      <w:r w:rsidRPr="00FA661D">
        <w:rPr>
          <w:sz w:val="28"/>
          <w:szCs w:val="28"/>
        </w:rPr>
        <w:t>.,</w:t>
      </w:r>
    </w:p>
    <w:p w:rsidR="00207D9A" w:rsidRPr="00FA661D" w:rsidP="00207D9A">
      <w:pPr>
        <w:ind w:firstLine="567"/>
        <w:jc w:val="both"/>
        <w:rPr>
          <w:sz w:val="28"/>
          <w:szCs w:val="28"/>
        </w:rPr>
      </w:pPr>
      <w:r w:rsidRPr="00FA661D">
        <w:rPr>
          <w:sz w:val="28"/>
          <w:szCs w:val="28"/>
        </w:rPr>
        <w:t>с участием государственного обвинителя</w:t>
      </w:r>
      <w:r>
        <w:rPr>
          <w:sz w:val="28"/>
          <w:szCs w:val="28"/>
        </w:rPr>
        <w:t xml:space="preserve"> – помощника Ханты-Мансийского </w:t>
      </w:r>
      <w:r w:rsidRPr="00FA661D">
        <w:rPr>
          <w:sz w:val="28"/>
          <w:szCs w:val="28"/>
        </w:rPr>
        <w:t xml:space="preserve">межрайонного прокурора </w:t>
      </w:r>
      <w:r>
        <w:rPr>
          <w:color w:val="FF0000"/>
          <w:sz w:val="28"/>
          <w:szCs w:val="28"/>
        </w:rPr>
        <w:t>Яшкина Б.В</w:t>
      </w:r>
      <w:r w:rsidRPr="00FA661D">
        <w:rPr>
          <w:sz w:val="28"/>
          <w:szCs w:val="28"/>
        </w:rPr>
        <w:t xml:space="preserve">., </w:t>
      </w:r>
    </w:p>
    <w:p w:rsidR="00207D9A" w:rsidRPr="00FA661D" w:rsidP="00207D9A">
      <w:pPr>
        <w:ind w:firstLine="567"/>
        <w:jc w:val="both"/>
        <w:rPr>
          <w:sz w:val="28"/>
          <w:szCs w:val="28"/>
        </w:rPr>
      </w:pPr>
      <w:r w:rsidRPr="00FA661D">
        <w:rPr>
          <w:sz w:val="28"/>
          <w:szCs w:val="28"/>
        </w:rPr>
        <w:t xml:space="preserve">потерпевшей </w:t>
      </w:r>
      <w:r w:rsidR="00B14C12">
        <w:rPr>
          <w:sz w:val="28"/>
          <w:szCs w:val="28"/>
        </w:rPr>
        <w:t>**</w:t>
      </w:r>
      <w:r w:rsidR="00B14C12">
        <w:rPr>
          <w:sz w:val="28"/>
          <w:szCs w:val="28"/>
        </w:rPr>
        <w:t xml:space="preserve">* </w:t>
      </w:r>
      <w:r w:rsidRPr="00FA661D">
        <w:rPr>
          <w:sz w:val="28"/>
          <w:szCs w:val="28"/>
        </w:rPr>
        <w:t>,</w:t>
      </w:r>
    </w:p>
    <w:p w:rsidR="00207D9A" w:rsidRPr="00FA661D" w:rsidP="00207D9A">
      <w:pPr>
        <w:ind w:firstLine="567"/>
        <w:jc w:val="both"/>
        <w:rPr>
          <w:sz w:val="28"/>
          <w:szCs w:val="28"/>
        </w:rPr>
      </w:pPr>
      <w:r w:rsidRPr="00FA661D">
        <w:rPr>
          <w:sz w:val="28"/>
          <w:szCs w:val="28"/>
        </w:rPr>
        <w:t xml:space="preserve">подсудимого </w:t>
      </w:r>
      <w:r>
        <w:rPr>
          <w:sz w:val="28"/>
          <w:szCs w:val="28"/>
        </w:rPr>
        <w:t>Мелешко Г.Г</w:t>
      </w:r>
      <w:r w:rsidRPr="00FA661D">
        <w:rPr>
          <w:sz w:val="28"/>
          <w:szCs w:val="28"/>
        </w:rPr>
        <w:t>.,</w:t>
      </w:r>
    </w:p>
    <w:p w:rsidR="00207D9A" w:rsidRPr="00FA661D" w:rsidP="00207D9A">
      <w:pPr>
        <w:ind w:firstLine="567"/>
        <w:jc w:val="both"/>
        <w:rPr>
          <w:color w:val="FF0000"/>
          <w:sz w:val="28"/>
          <w:szCs w:val="28"/>
        </w:rPr>
      </w:pPr>
      <w:r w:rsidRPr="00FA661D">
        <w:rPr>
          <w:sz w:val="28"/>
          <w:szCs w:val="28"/>
        </w:rPr>
        <w:t xml:space="preserve">защитника – адвоката по назначению </w:t>
      </w:r>
      <w:r>
        <w:rPr>
          <w:color w:val="FF0000"/>
          <w:sz w:val="28"/>
          <w:szCs w:val="28"/>
        </w:rPr>
        <w:t>Соболева Д.М</w:t>
      </w:r>
      <w:r w:rsidRPr="00FA661D">
        <w:rPr>
          <w:color w:val="FF0000"/>
          <w:sz w:val="28"/>
          <w:szCs w:val="28"/>
        </w:rPr>
        <w:t xml:space="preserve">, </w:t>
      </w:r>
    </w:p>
    <w:p w:rsidR="00207D9A" w:rsidRPr="00FA661D" w:rsidP="00207D9A">
      <w:pPr>
        <w:ind w:firstLine="567"/>
        <w:jc w:val="both"/>
        <w:rPr>
          <w:sz w:val="28"/>
          <w:szCs w:val="28"/>
        </w:rPr>
      </w:pPr>
      <w:r w:rsidRPr="00FA661D">
        <w:rPr>
          <w:sz w:val="28"/>
          <w:szCs w:val="28"/>
        </w:rPr>
        <w:t>рассмотрев в открытом судебном заседании материалы уголо</w:t>
      </w:r>
      <w:r>
        <w:rPr>
          <w:sz w:val="28"/>
          <w:szCs w:val="28"/>
        </w:rPr>
        <w:t>вного дела №</w:t>
      </w:r>
      <w:r w:rsidRPr="00FA661D">
        <w:rPr>
          <w:sz w:val="28"/>
          <w:szCs w:val="28"/>
        </w:rPr>
        <w:t>1-</w:t>
      </w:r>
      <w:r>
        <w:rPr>
          <w:sz w:val="28"/>
          <w:szCs w:val="28"/>
        </w:rPr>
        <w:t>14</w:t>
      </w:r>
      <w:r w:rsidRPr="00FA661D">
        <w:rPr>
          <w:sz w:val="28"/>
          <w:szCs w:val="28"/>
        </w:rPr>
        <w:t>-2802/</w:t>
      </w:r>
      <w:r>
        <w:rPr>
          <w:sz w:val="28"/>
          <w:szCs w:val="28"/>
        </w:rPr>
        <w:t>2025</w:t>
      </w:r>
      <w:r w:rsidRPr="00FA661D">
        <w:rPr>
          <w:sz w:val="28"/>
          <w:szCs w:val="28"/>
        </w:rPr>
        <w:t xml:space="preserve"> в отношении</w:t>
      </w:r>
    </w:p>
    <w:p w:rsidR="00207D9A" w:rsidP="00B14C12">
      <w:pPr>
        <w:shd w:val="clear" w:color="auto" w:fill="FFFFFF"/>
        <w:spacing w:line="274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Мелешко </w:t>
      </w:r>
      <w:r w:rsidR="00B14C12">
        <w:rPr>
          <w:sz w:val="28"/>
          <w:szCs w:val="28"/>
        </w:rPr>
        <w:t xml:space="preserve">*** </w:t>
      </w:r>
      <w:r w:rsidRPr="00FA661D">
        <w:rPr>
          <w:sz w:val="28"/>
          <w:szCs w:val="28"/>
        </w:rPr>
        <w:t>обвиняемого в совершении преступления, предусмотренного ч.1 ст.119 УК РФ</w:t>
      </w:r>
      <w:r>
        <w:rPr>
          <w:sz w:val="28"/>
          <w:szCs w:val="28"/>
        </w:rPr>
        <w:t>,</w:t>
      </w:r>
    </w:p>
    <w:p w:rsidR="00207D9A" w:rsidP="00207D9A">
      <w:pPr>
        <w:ind w:firstLine="567"/>
        <w:jc w:val="both"/>
        <w:rPr>
          <w:sz w:val="28"/>
          <w:szCs w:val="28"/>
        </w:rPr>
      </w:pPr>
    </w:p>
    <w:p w:rsidR="00207D9A" w:rsidP="00207D9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07D9A" w:rsidP="00207D9A">
      <w:pPr>
        <w:ind w:firstLine="567"/>
        <w:jc w:val="center"/>
        <w:rPr>
          <w:sz w:val="28"/>
          <w:szCs w:val="28"/>
        </w:rPr>
      </w:pPr>
    </w:p>
    <w:p w:rsidR="00207D9A" w:rsidP="00207D9A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Мелешко Г.Г. обвиняется в том, что 11.11.2024</w:t>
      </w:r>
      <w:r w:rsidRPr="00FA661D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00 часов 02 минуты</w:t>
      </w:r>
      <w:r w:rsidRPr="00FA661D">
        <w:rPr>
          <w:sz w:val="28"/>
          <w:szCs w:val="28"/>
        </w:rPr>
        <w:t xml:space="preserve">, находясь </w:t>
      </w:r>
      <w:r w:rsidR="00B14C12">
        <w:rPr>
          <w:sz w:val="28"/>
          <w:szCs w:val="28"/>
        </w:rPr>
        <w:t>***</w:t>
      </w:r>
      <w:r w:rsidRPr="00FA661D">
        <w:rPr>
          <w:sz w:val="28"/>
          <w:szCs w:val="28"/>
        </w:rPr>
        <w:t xml:space="preserve">, </w:t>
      </w:r>
      <w:r>
        <w:rPr>
          <w:sz w:val="28"/>
          <w:szCs w:val="28"/>
        </w:rPr>
        <w:t>на почве внезапно возникших личных неприязненных отношений</w:t>
      </w:r>
      <w:r w:rsidRPr="00FA661D">
        <w:rPr>
          <w:sz w:val="28"/>
          <w:szCs w:val="28"/>
        </w:rPr>
        <w:t xml:space="preserve">, с целью угрозы убийством, </w:t>
      </w:r>
      <w:r>
        <w:rPr>
          <w:sz w:val="28"/>
          <w:szCs w:val="28"/>
        </w:rPr>
        <w:t xml:space="preserve">причинил </w:t>
      </w:r>
      <w:r w:rsidR="00B14C12">
        <w:rPr>
          <w:sz w:val="28"/>
          <w:szCs w:val="28"/>
        </w:rPr>
        <w:t xml:space="preserve">*** </w:t>
      </w:r>
      <w:r>
        <w:rPr>
          <w:sz w:val="28"/>
          <w:szCs w:val="28"/>
        </w:rPr>
        <w:t>телесные поведения, не причинившие вреда здоровью,</w:t>
      </w:r>
      <w:r w:rsidRPr="00FA661D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чего стал душить ее за горло при этом</w:t>
      </w:r>
      <w:r w:rsidRPr="00FA661D">
        <w:rPr>
          <w:sz w:val="28"/>
          <w:szCs w:val="28"/>
        </w:rPr>
        <w:t xml:space="preserve"> высказывать слова угрозы убийством: «</w:t>
      </w:r>
      <w:r>
        <w:rPr>
          <w:sz w:val="28"/>
          <w:szCs w:val="28"/>
        </w:rPr>
        <w:t>Я тебя завалю</w:t>
      </w:r>
      <w:r w:rsidRPr="00FA661D">
        <w:rPr>
          <w:sz w:val="28"/>
          <w:szCs w:val="28"/>
        </w:rPr>
        <w:t>!</w:t>
      </w:r>
      <w:r>
        <w:rPr>
          <w:sz w:val="28"/>
          <w:szCs w:val="28"/>
        </w:rPr>
        <w:t>»</w:t>
      </w:r>
      <w:r w:rsidRPr="00FA661D">
        <w:rPr>
          <w:sz w:val="28"/>
          <w:szCs w:val="28"/>
        </w:rPr>
        <w:t xml:space="preserve">. Учитывая, что </w:t>
      </w:r>
      <w:r>
        <w:rPr>
          <w:sz w:val="28"/>
          <w:szCs w:val="28"/>
        </w:rPr>
        <w:t>Мелешко Г.Г</w:t>
      </w:r>
      <w:r w:rsidRPr="00FA661D">
        <w:rPr>
          <w:sz w:val="28"/>
          <w:szCs w:val="28"/>
        </w:rPr>
        <w:t xml:space="preserve">. вел себя агрессивно, применил физическую силу, поэтому данную угрозу </w:t>
      </w:r>
      <w:r w:rsidR="00B14C12">
        <w:rPr>
          <w:sz w:val="28"/>
          <w:szCs w:val="28"/>
        </w:rPr>
        <w:t xml:space="preserve">*** </w:t>
      </w:r>
      <w:r w:rsidRPr="00FA661D">
        <w:rPr>
          <w:sz w:val="28"/>
          <w:szCs w:val="28"/>
        </w:rPr>
        <w:t xml:space="preserve">восприняла реально, опасаясь за </w:t>
      </w:r>
      <w:r>
        <w:rPr>
          <w:sz w:val="28"/>
          <w:szCs w:val="28"/>
        </w:rPr>
        <w:t>с</w:t>
      </w:r>
      <w:r w:rsidRPr="00FA661D">
        <w:rPr>
          <w:sz w:val="28"/>
          <w:szCs w:val="28"/>
        </w:rPr>
        <w:t>вою жизнь, так как имелись все основания опасаться осуществления этой угрозы</w:t>
      </w:r>
      <w:r>
        <w:rPr>
          <w:sz w:val="28"/>
          <w:szCs w:val="28"/>
        </w:rPr>
        <w:t>.</w:t>
      </w:r>
    </w:p>
    <w:p w:rsidR="00207D9A" w:rsidP="00207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Действия подсудимого квалифицированы по ч.1 ст. 119 УК РФ, как угроза убийством, если имелись основания опасаться осуществления этой угрозы. </w:t>
      </w:r>
    </w:p>
    <w:p w:rsidR="00207D9A" w:rsidP="00207D9A">
      <w:pPr>
        <w:pStyle w:val="BodyTextIndent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От потерпевшей поступило ходатайство о прекращении уголовного дела в отношении подсудимого в связи с примирением, так как подсудимый загладил причиненный вред, путем принесения извинений, этого достаточно, претензий не имеет, данное ходатайство заявлено добровольно. </w:t>
      </w:r>
      <w:r>
        <w:rPr>
          <w:color w:val="000000"/>
          <w:sz w:val="28"/>
          <w:szCs w:val="28"/>
        </w:rPr>
        <w:t>Последствия прекращения дела по не реабилитирующим обстоятельствам в связи с примирением ей разъяснены и понятны.</w:t>
      </w:r>
    </w:p>
    <w:p w:rsidR="00207D9A" w:rsidP="00207D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подсудимый выразил согласие на прекращение уголовного дела, поскольку с потерпевшей наступило примирение. Последствия прекращения дела по </w:t>
      </w:r>
      <w:r>
        <w:rPr>
          <w:sz w:val="28"/>
          <w:szCs w:val="28"/>
        </w:rPr>
        <w:t>нереабилитирующему</w:t>
      </w:r>
      <w:r>
        <w:rPr>
          <w:sz w:val="28"/>
          <w:szCs w:val="28"/>
        </w:rPr>
        <w:t xml:space="preserve"> основанию за примирением сторон ему разъяснены и понятны.</w:t>
      </w:r>
    </w:p>
    <w:p w:rsidR="00207D9A" w:rsidP="00207D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Защитник также просил прекратить уголовное дело по основанию ст. 25 УПК РФ за примирением сторон.</w:t>
      </w:r>
    </w:p>
    <w:p w:rsidR="00207D9A" w:rsidP="00207D9A">
      <w:pPr>
        <w:pStyle w:val="BodyTextInden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Государственный обвинитель возражал против прекращения уголовного дела в связи с примирением сторон, указав, что формально </w:t>
      </w:r>
      <w:r>
        <w:rPr>
          <w:sz w:val="28"/>
          <w:szCs w:val="28"/>
        </w:rPr>
        <w:t>имеются основания для прекращения дела, но подсудимый ранее привлекался к уголовной ответственности, а также к административной ответственности.</w:t>
      </w:r>
    </w:p>
    <w:p w:rsidR="00207D9A" w:rsidP="00207D9A">
      <w:pPr>
        <w:pStyle w:val="BodyTextInden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Заслушав участников судебного заседания, исследовав характеризующий материал на подсудимого, мировой судья приходит к следующим выводам.</w:t>
      </w:r>
    </w:p>
    <w:p w:rsidR="00207D9A" w:rsidP="00207D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ст. 25 УПК РФ, ст.76 УК РФ суд вправе прекратить уголовное преследование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207D9A" w:rsidP="00207D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Мелешко Г.Г. не судим, обвиняется в совершении преступлении небольшой тяжести, на диспансерном учете в психоневрологическом диспансере не состоит, характеризуется в целом удовлетворительно. Причиненный потерпевшей вред заглажен в полном объеме, между сторонами достигнуто примирение.</w:t>
      </w:r>
    </w:p>
    <w:p w:rsidR="00207D9A" w:rsidP="00207D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Подсудимому и потерпевшей разъяснены основания прекращения уголовного дела в соответствии со ст.25 УПК РФ. Против прекращения дела по указанным основаниям подсудимый не возражает.</w:t>
      </w:r>
    </w:p>
    <w:p w:rsidR="00207D9A" w:rsidP="00207D9A">
      <w:pPr>
        <w:ind w:firstLine="708"/>
        <w:jc w:val="both"/>
        <w:rPr>
          <w:sz w:val="28"/>
          <w:szCs w:val="28"/>
        </w:rPr>
      </w:pPr>
      <w:r w:rsidRPr="00CD3ACC">
        <w:rPr>
          <w:sz w:val="28"/>
          <w:szCs w:val="28"/>
        </w:rPr>
        <w:t xml:space="preserve">Доводы государственного обвинителя о том, что подсудимый ранее привлекался к уголовной ответственности, являются несостоятельными, по следующим основаниям. Судимость по приговорам погашена, а согласно ст.86 УК РФ погашение судимости аннулирует все правовые последствия, связанные с судимостью, соответственно </w:t>
      </w:r>
      <w:r>
        <w:rPr>
          <w:sz w:val="28"/>
          <w:szCs w:val="28"/>
        </w:rPr>
        <w:t xml:space="preserve">Мелешко Г.Г. является лицом, </w:t>
      </w:r>
      <w:r w:rsidRPr="00CD3ACC">
        <w:rPr>
          <w:sz w:val="28"/>
          <w:szCs w:val="28"/>
        </w:rPr>
        <w:t>совершившим преступление впервые.</w:t>
      </w:r>
    </w:p>
    <w:p w:rsidR="00207D9A" w:rsidP="00207D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судебного заседания не выявлено обстоятельств, препятствующих прекращению уголовного дела за примирением сторон.</w:t>
      </w:r>
    </w:p>
    <w:p w:rsidR="00207D9A" w:rsidP="00207D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изложенным суд считает необходимым ходатайство потерпевшей о прекращении уголовного дела в связи с примирением удовлетворить.</w:t>
      </w:r>
    </w:p>
    <w:p w:rsidR="00207D9A" w:rsidP="00207D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25, 254 УПК РФ, мировой судья,</w:t>
      </w:r>
    </w:p>
    <w:p w:rsidR="00207D9A" w:rsidP="00207D9A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ПОСТАНОВИЛ</w:t>
      </w:r>
      <w:r>
        <w:rPr>
          <w:sz w:val="28"/>
          <w:szCs w:val="28"/>
        </w:rPr>
        <w:t>:</w:t>
      </w:r>
    </w:p>
    <w:p w:rsidR="00207D9A" w:rsidP="00207D9A">
      <w:pPr>
        <w:jc w:val="both"/>
        <w:rPr>
          <w:sz w:val="28"/>
          <w:szCs w:val="28"/>
        </w:rPr>
      </w:pPr>
    </w:p>
    <w:p w:rsidR="00207D9A" w:rsidP="00207D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Прекратить уголовное дело №1-14-2802/2025 в отношении Мелешко </w:t>
      </w:r>
      <w:r w:rsidR="00B14C12">
        <w:rPr>
          <w:sz w:val="28"/>
          <w:szCs w:val="28"/>
        </w:rPr>
        <w:t>***</w:t>
      </w:r>
      <w:r>
        <w:rPr>
          <w:sz w:val="28"/>
          <w:szCs w:val="28"/>
        </w:rPr>
        <w:t>, обвиняемого в совершении преступления, предусмотренного ч.1 ст.119 УК РФ, на основании ст.25 УПК РФ и ст.76 УК РФ - в связи с примирением с потерпевшей.</w:t>
      </w:r>
    </w:p>
    <w:p w:rsidR="00207D9A" w:rsidP="00207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Процессуальные издержки в соответствии с ч.10 ст.316 УПК РФ взысканию с </w:t>
      </w:r>
      <w:r>
        <w:rPr>
          <w:bCs/>
          <w:sz w:val="28"/>
          <w:szCs w:val="28"/>
        </w:rPr>
        <w:t xml:space="preserve">Мелешко Г.Г. </w:t>
      </w:r>
      <w:r>
        <w:rPr>
          <w:sz w:val="28"/>
          <w:szCs w:val="28"/>
        </w:rPr>
        <w:t>не подлежат.</w:t>
      </w:r>
    </w:p>
    <w:p w:rsidR="00207D9A" w:rsidP="00207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Вещественные доказательства отсутствуют.</w:t>
      </w:r>
    </w:p>
    <w:p w:rsidR="00207D9A" w:rsidP="00207D9A">
      <w:pPr>
        <w:pStyle w:val="BodyText"/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Гражданский иск не заявлен. </w:t>
      </w:r>
    </w:p>
    <w:p w:rsidR="00207D9A" w:rsidP="00207D9A">
      <w:pPr>
        <w:pStyle w:val="BodyText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Меру принуждения – обязательство о явке по вступлении в законную силу постановления отменить.</w:t>
      </w:r>
    </w:p>
    <w:p w:rsidR="00207D9A" w:rsidP="00207D9A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Копию настоящего постановления направить подсудимому, защитнику, потерпевшей, Ханты-Мансийскому </w:t>
      </w:r>
      <w:r>
        <w:rPr>
          <w:sz w:val="28"/>
          <w:szCs w:val="28"/>
        </w:rPr>
        <w:t>межрайонному  прокурору</w:t>
      </w:r>
      <w:r>
        <w:rPr>
          <w:sz w:val="28"/>
          <w:szCs w:val="28"/>
        </w:rPr>
        <w:t xml:space="preserve">.  </w:t>
      </w:r>
    </w:p>
    <w:p w:rsidR="00207D9A" w:rsidP="00207D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Настоящее постановление может быть обжаловано и опротестовано в Ханты-Мансийский районный суд путем подачи жалобы мировому судье в течение 15 суток со дня его вынесения.</w:t>
      </w:r>
    </w:p>
    <w:p w:rsidR="00207D9A" w:rsidP="00207D9A">
      <w:pPr>
        <w:jc w:val="both"/>
        <w:rPr>
          <w:sz w:val="28"/>
          <w:szCs w:val="28"/>
        </w:rPr>
      </w:pPr>
    </w:p>
    <w:p w:rsidR="00207D9A" w:rsidP="00207D9A">
      <w:pPr>
        <w:jc w:val="both"/>
        <w:rPr>
          <w:sz w:val="28"/>
          <w:szCs w:val="28"/>
        </w:rPr>
      </w:pPr>
    </w:p>
    <w:p w:rsidR="00207D9A" w:rsidP="00207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207D9A" w:rsidP="00207D9A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 2</w:t>
      </w:r>
    </w:p>
    <w:p w:rsidR="00207D9A" w:rsidP="00207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</w:t>
      </w:r>
    </w:p>
    <w:p w:rsidR="00207D9A" w:rsidP="00207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О.А. Новокшенова  </w:t>
      </w:r>
    </w:p>
    <w:p w:rsidR="00207D9A" w:rsidP="00207D9A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207D9A" w:rsidP="00207D9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О.А. Новокшенова</w:t>
      </w:r>
    </w:p>
    <w:p w:rsidR="00207D9A" w:rsidP="00207D9A">
      <w:pPr>
        <w:jc w:val="both"/>
        <w:rPr>
          <w:sz w:val="28"/>
          <w:szCs w:val="28"/>
        </w:rPr>
      </w:pPr>
    </w:p>
    <w:p w:rsidR="00207D9A" w:rsidP="00207D9A">
      <w:pPr>
        <w:rPr>
          <w:sz w:val="28"/>
          <w:szCs w:val="28"/>
        </w:rPr>
      </w:pPr>
    </w:p>
    <w:p w:rsidR="00207D9A" w:rsidP="00207D9A">
      <w:pPr>
        <w:rPr>
          <w:sz w:val="28"/>
          <w:szCs w:val="28"/>
        </w:rPr>
      </w:pPr>
    </w:p>
    <w:p w:rsidR="00207D9A" w:rsidP="00207D9A">
      <w:pPr>
        <w:rPr>
          <w:sz w:val="28"/>
          <w:szCs w:val="28"/>
        </w:rPr>
      </w:pPr>
    </w:p>
    <w:p w:rsidR="00207D9A" w:rsidP="00207D9A">
      <w:pPr>
        <w:rPr>
          <w:sz w:val="28"/>
          <w:szCs w:val="28"/>
        </w:rPr>
      </w:pPr>
    </w:p>
    <w:p w:rsidR="00207D9A" w:rsidP="00207D9A"/>
    <w:p w:rsidR="00207D9A" w:rsidP="00207D9A"/>
    <w:p w:rsidR="00207D9A" w:rsidP="00207D9A"/>
    <w:p w:rsidR="00081B6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1D"/>
    <w:rsid w:val="00081B6B"/>
    <w:rsid w:val="00207D9A"/>
    <w:rsid w:val="00304F1D"/>
    <w:rsid w:val="00B14C12"/>
    <w:rsid w:val="00CD3ACC"/>
    <w:rsid w:val="00FA66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B40D40-E7F6-4032-98F1-B2358522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07D9A"/>
    <w:pPr>
      <w:jc w:val="center"/>
    </w:pPr>
    <w:rPr>
      <w:b/>
      <w:i/>
      <w:sz w:val="32"/>
    </w:rPr>
  </w:style>
  <w:style w:type="character" w:customStyle="1" w:styleId="a">
    <w:name w:val="Название Знак"/>
    <w:basedOn w:val="DefaultParagraphFont"/>
    <w:link w:val="Title"/>
    <w:rsid w:val="00207D9A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207D9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207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207D9A"/>
    <w:pPr>
      <w:ind w:firstLine="720"/>
      <w:jc w:val="both"/>
    </w:pPr>
    <w:rPr>
      <w:sz w:val="26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207D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07D9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7D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